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DA" w:rsidRPr="00996EDA" w:rsidRDefault="00996EDA" w:rsidP="00996EDA">
      <w:pPr>
        <w:shd w:val="clear" w:color="auto" w:fill="FEF9F5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  <w:t>D</w:t>
      </w:r>
      <w:bookmarkStart w:id="0" w:name="_GoBack"/>
      <w:bookmarkEnd w:id="0"/>
      <w:r w:rsidRPr="00996EDA">
        <w:rPr>
          <w:rFonts w:ascii="Georgia" w:eastAsia="Times New Roman" w:hAnsi="Georgia" w:cs="Times New Roman"/>
          <w:color w:val="121212"/>
          <w:kern w:val="36"/>
          <w:sz w:val="48"/>
          <w:szCs w:val="48"/>
          <w:lang w:eastAsia="en-GB"/>
        </w:rPr>
        <w:t>o accents matter in modern Britain?</w:t>
      </w:r>
    </w:p>
    <w:p w:rsidR="00996EDA" w:rsidRPr="00996EDA" w:rsidRDefault="00996EDA" w:rsidP="00996EDA">
      <w:pPr>
        <w:spacing w:after="0" w:line="570" w:lineRule="atLeast"/>
        <w:textAlignment w:val="baseline"/>
        <w:rPr>
          <w:rFonts w:ascii="Georgia" w:eastAsia="Times New Roman" w:hAnsi="Georgia" w:cs="Times New Roman"/>
          <w:i/>
          <w:iCs/>
          <w:color w:val="C74600"/>
          <w:sz w:val="27"/>
          <w:szCs w:val="27"/>
          <w:lang w:eastAsia="en-GB"/>
        </w:rPr>
      </w:pPr>
      <w:hyperlink r:id="rId5" w:history="1">
        <w:r w:rsidRPr="00996EDA">
          <w:rPr>
            <w:rFonts w:ascii="Georgia" w:eastAsia="Times New Roman" w:hAnsi="Georgia" w:cs="Times New Roman"/>
            <w:i/>
            <w:iCs/>
            <w:color w:val="0000FF"/>
            <w:sz w:val="27"/>
            <w:szCs w:val="27"/>
            <w:u w:val="single"/>
            <w:bdr w:val="none" w:sz="0" w:space="0" w:color="auto" w:frame="1"/>
            <w:lang w:eastAsia="en-GB"/>
          </w:rPr>
          <w:t>Hugh Muir</w:t>
        </w:r>
      </w:hyperlink>
    </w:p>
    <w:p w:rsidR="00996EDA" w:rsidRPr="00996EDA" w:rsidRDefault="00996EDA" w:rsidP="00996EDA">
      <w:pPr>
        <w:shd w:val="clear" w:color="auto" w:fill="FEF9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21212"/>
          <w:sz w:val="27"/>
          <w:szCs w:val="27"/>
          <w:lang w:eastAsia="en-GB"/>
        </w:rPr>
      </w:pPr>
    </w:p>
    <w:p w:rsidR="00996EDA" w:rsidRPr="00996EDA" w:rsidRDefault="00996EDA" w:rsidP="00996EDA">
      <w:pPr>
        <w:shd w:val="clear" w:color="auto" w:fill="FEF9F5"/>
        <w:spacing w:after="180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A report has found evidence of '</w:t>
      </w:r>
      <w:proofErr w:type="spell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accentism</w:t>
      </w:r>
      <w:proofErr w:type="spell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' – discrimination against people because of how they speak</w:t>
      </w:r>
    </w:p>
    <w:p w:rsidR="00996EDA" w:rsidRPr="00996EDA" w:rsidRDefault="00996EDA" w:rsidP="00996EDA">
      <w:pPr>
        <w:shd w:val="clear" w:color="auto" w:fill="FEF9F5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r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>Once</w:t>
      </w:r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 xml:space="preserve">, so long ago that it could have been in another life, I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>was required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 xml:space="preserve"> to take a voice test by the BBC. I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>had been previously recorded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 xml:space="preserve"> reading the Autocue and, confounded perhaps by barely submerged cadences from the East End, someone found cause to worry.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>So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bdr w:val="none" w:sz="0" w:space="0" w:color="auto" w:frame="1"/>
          <w:lang w:eastAsia="en-GB"/>
        </w:rPr>
        <w:t xml:space="preserve"> off I went to the chief voice trainer – a man whose honey-coated, phonetically immaculate delivery made him a legend inside the corporation and beyond. He listened as I read a script that he had rattled off that morning on the Today programme. I just about passed muster. "Your voice is not my voice," he said kindly. "But I think you'll do."</w:t>
      </w:r>
    </w:p>
    <w:p w:rsidR="00996EDA" w:rsidRPr="00996EDA" w:rsidRDefault="00996EDA" w:rsidP="00996EDA">
      <w:pPr>
        <w:shd w:val="clear" w:color="auto" w:fill="FEF9F5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Do accents still matter? Last week Dr Alexander </w:t>
      </w:r>
      <w:proofErr w:type="spell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Baratta</w:t>
      </w:r>
      <w:proofErr w:type="spell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from the University of Manchester spoke of "</w:t>
      </w:r>
      <w:proofErr w:type="spell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accentism</w:t>
      </w:r>
      <w:proofErr w:type="spell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", where people are discriminated against because of how they speak, and likened it to racism. In </w:t>
      </w:r>
      <w:hyperlink r:id="rId6" w:history="1">
        <w:r w:rsidRPr="00996EDA">
          <w:rPr>
            <w:rFonts w:ascii="Georgia" w:eastAsia="Times New Roman" w:hAnsi="Georgia" w:cs="Times New Roman"/>
            <w:color w:val="C74600"/>
            <w:sz w:val="27"/>
            <w:szCs w:val="27"/>
            <w:u w:val="single"/>
            <w:bdr w:val="none" w:sz="0" w:space="0" w:color="auto" w:frame="1"/>
            <w:lang w:eastAsia="en-GB"/>
          </w:rPr>
          <w:t>a study</w:t>
        </w:r>
      </w:hyperlink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, he asked people why they changed their accents and how it made them feel. A third of those questioned said they were "ashamed" about flattening out their accents.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But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what was the alternative? We all want to get ahead; for the most part, the best way to do that is to "fit in". Still, there is a price, the professor says. Facing the world with a voice that is not your own can "undermine your sense of being".</w:t>
      </w:r>
    </w:p>
    <w:p w:rsidR="00996EDA" w:rsidRPr="00996EDA" w:rsidRDefault="00996EDA" w:rsidP="00996EDA">
      <w:pPr>
        <w:shd w:val="clear" w:color="auto" w:fill="FEF9F5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And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perhaps that's right.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But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it must depend on the level of confidence and self-worth that existed at the outset. Think of all the migrants from years past who tinkered with their names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to better enable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them to make a success of life in Britain or America. They altered something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pretty fundamental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and survived with psyche intact. </w:t>
      </w:r>
      <w:hyperlink r:id="rId7" w:history="1">
        <w:proofErr w:type="gramStart"/>
        <w:r w:rsidRPr="00996EDA">
          <w:rPr>
            <w:rFonts w:ascii="Georgia" w:eastAsia="Times New Roman" w:hAnsi="Georgia" w:cs="Times New Roman"/>
            <w:color w:val="C74600"/>
            <w:sz w:val="27"/>
            <w:szCs w:val="27"/>
            <w:u w:val="single"/>
            <w:bdr w:val="none" w:sz="0" w:space="0" w:color="auto" w:frame="1"/>
            <w:lang w:eastAsia="en-GB"/>
          </w:rPr>
          <w:t>I've</w:t>
        </w:r>
        <w:proofErr w:type="gramEnd"/>
        <w:r w:rsidRPr="00996EDA">
          <w:rPr>
            <w:rFonts w:ascii="Georgia" w:eastAsia="Times New Roman" w:hAnsi="Georgia" w:cs="Times New Roman"/>
            <w:color w:val="C74600"/>
            <w:sz w:val="27"/>
            <w:szCs w:val="27"/>
            <w:u w:val="single"/>
            <w:bdr w:val="none" w:sz="0" w:space="0" w:color="auto" w:frame="1"/>
            <w:lang w:eastAsia="en-GB"/>
          </w:rPr>
          <w:t xml:space="preserve"> written</w:t>
        </w:r>
      </w:hyperlink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 of the friend who christened his children with traditional Asian names, then changed them to completely different British names "to make it easier for them". We are all chameleons when necessary.</w:t>
      </w:r>
    </w:p>
    <w:p w:rsidR="00996EDA" w:rsidRPr="00996EDA" w:rsidRDefault="00996EDA" w:rsidP="00996EDA">
      <w:pPr>
        <w:shd w:val="clear" w:color="auto" w:fill="FEF9F5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Of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course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accents should not matter. No one should feel compelled to change the way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they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interact. If they do so because it works to their advantage,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that's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different. Then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it's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about choice, not obligation or coercion.</w:t>
      </w:r>
    </w:p>
    <w:p w:rsidR="00996EDA" w:rsidRPr="00996EDA" w:rsidRDefault="00996EDA" w:rsidP="00996EDA">
      <w:pPr>
        <w:shd w:val="clear" w:color="auto" w:fill="FEF9F5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</w:pPr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In multiracial, multilingual, multicultural Britain, the answer – as ever – is reasonable accommodation. The responsibility of the listener is to be tolerant, celebratory perhaps, and to adapt when necessary. The requirement on the </w:t>
      </w:r>
      <w:proofErr w:type="gramStart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>speaker is to make themselves</w:t>
      </w:r>
      <w:proofErr w:type="gramEnd"/>
      <w:r w:rsidRPr="00996EDA">
        <w:rPr>
          <w:rFonts w:ascii="Georgia" w:eastAsia="Times New Roman" w:hAnsi="Georgia" w:cs="Times New Roman"/>
          <w:color w:val="121212"/>
          <w:sz w:val="27"/>
          <w:szCs w:val="27"/>
          <w:lang w:eastAsia="en-GB"/>
        </w:rPr>
        <w:t xml:space="preserve"> understood, whatever lilt they choose.</w:t>
      </w:r>
    </w:p>
    <w:p w:rsidR="00151204" w:rsidRPr="0002738F" w:rsidRDefault="00151204" w:rsidP="0002738F">
      <w:pPr>
        <w:spacing w:after="0" w:line="240" w:lineRule="auto"/>
        <w:rPr>
          <w:rFonts w:ascii="Arial" w:hAnsi="Arial" w:cs="Arial"/>
        </w:rPr>
      </w:pPr>
    </w:p>
    <w:sectPr w:rsidR="00151204" w:rsidRPr="0002738F" w:rsidSect="00996ED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114B"/>
    <w:multiLevelType w:val="multilevel"/>
    <w:tmpl w:val="48A8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A"/>
    <w:rsid w:val="0002738F"/>
    <w:rsid w:val="00151204"/>
    <w:rsid w:val="009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3C6C"/>
  <w15:chartTrackingRefBased/>
  <w15:docId w15:val="{7EEC86FF-0BCC-41B5-B356-8EA3128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5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9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02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7112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5852">
                              <w:marLeft w:val="30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6" w:color="auto"/>
                                    <w:bottom w:val="none" w:sz="0" w:space="0" w:color="auto"/>
                                    <w:right w:val="none" w:sz="0" w:space="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uk/2011/jul/19/names-rahul-call-me-r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newsbeat/28225710" TargetMode="External"/><Relationship Id="rId5" Type="http://schemas.openxmlformats.org/officeDocument/2006/relationships/hyperlink" Target="https://www.theguardian.com/profile/hughmu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Westgarth</dc:creator>
  <cp:keywords/>
  <dc:description/>
  <cp:lastModifiedBy>A Westgarth</cp:lastModifiedBy>
  <cp:revision>1</cp:revision>
  <cp:lastPrinted>2022-05-18T07:57:00Z</cp:lastPrinted>
  <dcterms:created xsi:type="dcterms:W3CDTF">2022-05-18T07:54:00Z</dcterms:created>
  <dcterms:modified xsi:type="dcterms:W3CDTF">2022-05-18T07:58:00Z</dcterms:modified>
</cp:coreProperties>
</file>